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08FB" w14:textId="4236E5B2" w:rsidR="00AD07A4" w:rsidRDefault="00A729E0" w:rsidP="00AD07A4">
      <w:pPr>
        <w:jc w:val="center"/>
        <w:rPr>
          <w:b/>
          <w:bCs/>
        </w:rPr>
      </w:pPr>
      <w:r>
        <w:rPr>
          <w:b/>
          <w:bCs/>
          <w:lang w:val="en-US"/>
        </w:rPr>
        <w:t>05</w:t>
      </w:r>
      <w:r>
        <w:rPr>
          <w:b/>
          <w:bCs/>
        </w:rPr>
        <w:t xml:space="preserve">.11 </w:t>
      </w:r>
      <w:r w:rsidR="00AD07A4" w:rsidRPr="00AD07A4">
        <w:rPr>
          <w:b/>
          <w:bCs/>
        </w:rPr>
        <w:t>Электронная регистрация</w:t>
      </w:r>
      <w:r w:rsidR="00DA346F">
        <w:rPr>
          <w:b/>
          <w:bCs/>
        </w:rPr>
        <w:t xml:space="preserve"> организаций и ИП.</w:t>
      </w:r>
    </w:p>
    <w:p w14:paraId="483FF9A9" w14:textId="59599BDD" w:rsidR="00AD07A4" w:rsidRDefault="00AD07A4" w:rsidP="00A73F77">
      <w:pPr>
        <w:spacing w:after="0" w:line="240" w:lineRule="auto"/>
        <w:ind w:firstLine="709"/>
        <w:jc w:val="both"/>
      </w:pPr>
      <w:r w:rsidRPr="00AD07A4">
        <w:t xml:space="preserve">Государственная регистрация юридических лиц и индивидуальных предпринимателей —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об юридических лицах и об индивидуальных предпринимателях. </w:t>
      </w:r>
    </w:p>
    <w:p w14:paraId="2633FA20" w14:textId="11CF53E2" w:rsidR="00AD07A4" w:rsidRDefault="00AD07A4" w:rsidP="00A73F77">
      <w:pPr>
        <w:spacing w:after="0" w:line="240" w:lineRule="auto"/>
        <w:ind w:firstLine="709"/>
        <w:jc w:val="both"/>
      </w:pPr>
      <w:r>
        <w:t>Сформировать заявление и направить его в регистрирующий орган, не выходя из офиса или дома, можно с помощью электронного сервиса ФНС России «Государственная онлайн-регистрация бизнеса</w:t>
      </w:r>
      <w:r>
        <w:t>».</w:t>
      </w:r>
      <w:r w:rsidRPr="00AD07A4">
        <w:t xml:space="preserve"> </w:t>
      </w:r>
      <w:r w:rsidRPr="00AD07A4">
        <w:t>Сервис предназначен для подготовки и направления в электронном виде заявлений на государствен</w:t>
      </w:r>
      <w:r>
        <w:t>н</w:t>
      </w:r>
      <w:r w:rsidRPr="00AD07A4">
        <w:t>ую регистрацию юридических лиц и индивидуальных предпринимателей</w:t>
      </w:r>
      <w:r>
        <w:t>.</w:t>
      </w:r>
    </w:p>
    <w:p w14:paraId="683E4775" w14:textId="4DBE3117" w:rsidR="00AD07A4" w:rsidRDefault="00AD07A4" w:rsidP="00A73F77">
      <w:pPr>
        <w:spacing w:after="0" w:line="240" w:lineRule="auto"/>
        <w:ind w:firstLine="709"/>
        <w:jc w:val="both"/>
      </w:pPr>
      <w:r>
        <w:t xml:space="preserve">Сервис проверяет корректность информации, введенной пользователем, при необходимости предлагает исправить ошибки, подобрать типовой устав, выбрать необходимый ОКВЭД, определить наиболее подходящий налоговый режим и заполнить заявление о переходе на него. </w:t>
      </w:r>
    </w:p>
    <w:p w14:paraId="06FEB058" w14:textId="7B113513" w:rsidR="004B37B0" w:rsidRPr="00A729E0" w:rsidRDefault="00A73F77" w:rsidP="00A73F77">
      <w:pPr>
        <w:spacing w:after="0" w:line="240" w:lineRule="auto"/>
        <w:ind w:firstLine="709"/>
        <w:jc w:val="both"/>
      </w:pPr>
      <w:r>
        <w:t>Для проведения регистрации нужна усиленная квалифицированная электронная подпись (УКЭП), получаемая в удостоверяющем центре ФНС России.</w:t>
      </w:r>
      <w:r w:rsidR="004B37B0">
        <w:t xml:space="preserve"> </w:t>
      </w:r>
      <w:r w:rsidR="00A729E0">
        <w:t xml:space="preserve">С информацией о </w:t>
      </w:r>
      <w:r w:rsidR="004B37B0">
        <w:t>получ</w:t>
      </w:r>
      <w:r w:rsidR="00A729E0">
        <w:t>ении</w:t>
      </w:r>
      <w:r w:rsidR="004B37B0">
        <w:t xml:space="preserve"> УКЭП можно ознакомиться на сайте ФНС России </w:t>
      </w:r>
      <w:r w:rsidR="00A729E0">
        <w:rPr>
          <w:lang w:val="en-US"/>
        </w:rPr>
        <w:t>www</w:t>
      </w:r>
      <w:r w:rsidR="00A729E0" w:rsidRPr="00A729E0">
        <w:t>.</w:t>
      </w:r>
      <w:proofErr w:type="spellStart"/>
      <w:r w:rsidR="00A729E0">
        <w:rPr>
          <w:lang w:val="en-US"/>
        </w:rPr>
        <w:t>nalog</w:t>
      </w:r>
      <w:proofErr w:type="spellEnd"/>
      <w:r w:rsidR="00A729E0" w:rsidRPr="00A729E0">
        <w:t>.</w:t>
      </w:r>
      <w:r w:rsidR="00A729E0">
        <w:rPr>
          <w:lang w:val="en-US"/>
        </w:rPr>
        <w:t>gov</w:t>
      </w:r>
      <w:r w:rsidR="00A729E0" w:rsidRPr="00A729E0">
        <w:t>.</w:t>
      </w:r>
      <w:proofErr w:type="spellStart"/>
      <w:r w:rsidR="00A729E0">
        <w:rPr>
          <w:lang w:val="en-US"/>
        </w:rPr>
        <w:t>ru</w:t>
      </w:r>
      <w:proofErr w:type="spellEnd"/>
      <w:r w:rsidR="00A729E0" w:rsidRPr="00A729E0">
        <w:t>.</w:t>
      </w:r>
    </w:p>
    <w:p w14:paraId="78C79961" w14:textId="2E762F3B" w:rsidR="00A73F77" w:rsidRDefault="00A73F77" w:rsidP="00A73F77">
      <w:pPr>
        <w:spacing w:after="0" w:line="240" w:lineRule="auto"/>
        <w:ind w:firstLine="709"/>
        <w:jc w:val="both"/>
      </w:pPr>
      <w:r>
        <w:t>Далее необходимо произвести онлайн-регистрацию на сервисе по регистрации бизнеса, вход осуществляется по логину и паролю. Производить можно первичную регистрацию, внесение изменений в устав и ЕГРЮЛ, реорганизацию, ликвидацию в отношении неограниченного круга ООО. При формировании заявки на регистрацию формируется контейнер с прикрепленными файлами, ссылку на подписание документов электронной подписью заявителя можно направить непосредственно руководителю организации. До тех пор, пока не подписаны все документы УКЭП заявителя, невозможно осуществить отправку документов на регистрацию.</w:t>
      </w:r>
    </w:p>
    <w:p w14:paraId="74432E3F" w14:textId="77777777" w:rsidR="00AD07A4" w:rsidRDefault="00AD07A4" w:rsidP="00A73F77">
      <w:pPr>
        <w:spacing w:after="0" w:line="240" w:lineRule="auto"/>
        <w:ind w:firstLine="709"/>
        <w:jc w:val="both"/>
      </w:pPr>
      <w:r>
        <w:t>Кроме того, документы для государственной регистрации в электронном виде могут быть направлены в регистрирующий орган через:</w:t>
      </w:r>
    </w:p>
    <w:p w14:paraId="783CEB59" w14:textId="77777777" w:rsidR="00AD07A4" w:rsidRDefault="00AD07A4" w:rsidP="00A73F77">
      <w:pPr>
        <w:spacing w:after="0" w:line="240" w:lineRule="auto"/>
        <w:ind w:firstLine="709"/>
        <w:jc w:val="both"/>
      </w:pPr>
      <w:r>
        <w:t>- нотариуса (электронные документы подписываются УКЭП нотариуса);</w:t>
      </w:r>
    </w:p>
    <w:p w14:paraId="0FFE5ACC" w14:textId="77777777" w:rsidR="00AD07A4" w:rsidRDefault="00AD07A4" w:rsidP="00A73F77">
      <w:pPr>
        <w:spacing w:after="0" w:line="240" w:lineRule="auto"/>
        <w:ind w:firstLine="709"/>
        <w:jc w:val="both"/>
      </w:pPr>
      <w:r>
        <w:t>- многофункциональный центр (электронные документы подписываются УКЭП МФЦ);</w:t>
      </w:r>
    </w:p>
    <w:p w14:paraId="63D2A091" w14:textId="77777777" w:rsidR="00AD07A4" w:rsidRDefault="00AD07A4" w:rsidP="00A73F77">
      <w:pPr>
        <w:spacing w:after="0" w:line="240" w:lineRule="auto"/>
        <w:ind w:firstLine="709"/>
        <w:jc w:val="both"/>
      </w:pPr>
      <w:r>
        <w:t>- уполномоченные банки-партнеры (электронные документы подписываются персональной УКЭП, сгенерированной банками).</w:t>
      </w:r>
    </w:p>
    <w:p w14:paraId="5C163BDF" w14:textId="77777777" w:rsidR="00AD07A4" w:rsidRDefault="00AD07A4" w:rsidP="00A73F77">
      <w:pPr>
        <w:spacing w:after="0" w:line="240" w:lineRule="auto"/>
        <w:ind w:firstLine="709"/>
        <w:jc w:val="both"/>
      </w:pPr>
      <w:r>
        <w:t>Преимущества государственной регистрации в электронном виде:</w:t>
      </w:r>
    </w:p>
    <w:p w14:paraId="10886129" w14:textId="369CE233" w:rsidR="00AD07A4" w:rsidRDefault="00F31622" w:rsidP="00A73F77">
      <w:pPr>
        <w:spacing w:after="0" w:line="240" w:lineRule="auto"/>
        <w:ind w:firstLine="709"/>
        <w:jc w:val="both"/>
      </w:pPr>
      <w:r w:rsidRPr="00F31622">
        <w:t>Взаимодействие с регистрирующим органом без посредников</w:t>
      </w:r>
      <w:r>
        <w:t>.</w:t>
      </w:r>
      <w:r w:rsidRPr="00F31622">
        <w:t xml:space="preserve"> </w:t>
      </w:r>
      <w:r w:rsidRPr="00F31622">
        <w:t>Круглосуточный доступ к сервисам для решения задач бизнеса</w:t>
      </w:r>
      <w:r>
        <w:t xml:space="preserve"> позволяет экономить время.</w:t>
      </w:r>
      <w:r w:rsidRPr="00F31622">
        <w:t xml:space="preserve"> </w:t>
      </w:r>
      <w:r w:rsidRPr="00F31622">
        <w:t>Простые формы</w:t>
      </w:r>
      <w:r w:rsidR="00DA346F">
        <w:t xml:space="preserve"> для заполнения</w:t>
      </w:r>
      <w:r w:rsidRPr="00F31622">
        <w:t>, которые умеют подсказывать</w:t>
      </w:r>
      <w:r>
        <w:t>.</w:t>
      </w:r>
      <w:r w:rsidRPr="00F31622">
        <w:t xml:space="preserve"> </w:t>
      </w:r>
      <w:r w:rsidR="00AD07A4">
        <w:t xml:space="preserve">Экономия денежных средств. </w:t>
      </w:r>
      <w:r w:rsidR="00DA346F">
        <w:t xml:space="preserve"> </w:t>
      </w:r>
      <w:r w:rsidR="00AD07A4">
        <w:t>При электронной регистрации государственная пошлина не оплачивается.</w:t>
      </w:r>
    </w:p>
    <w:p w14:paraId="2161EA64" w14:textId="158D6B42" w:rsidR="00E7732D" w:rsidRDefault="00AD07A4" w:rsidP="00A73F77">
      <w:pPr>
        <w:spacing w:after="0" w:line="240" w:lineRule="auto"/>
        <w:ind w:firstLine="709"/>
        <w:jc w:val="both"/>
      </w:pPr>
      <w:r>
        <w:t xml:space="preserve">Доставка заявителю документов, подтверждающих государственную регистрацию, осуществляется </w:t>
      </w:r>
      <w:proofErr w:type="spellStart"/>
      <w:r>
        <w:t>электронно</w:t>
      </w:r>
      <w:proofErr w:type="spellEnd"/>
      <w:r>
        <w:t xml:space="preserve"> на </w:t>
      </w:r>
      <w:r w:rsidR="00A729E0">
        <w:rPr>
          <w:lang w:val="en-US"/>
        </w:rPr>
        <w:t>E</w:t>
      </w:r>
      <w:proofErr w:type="spellStart"/>
      <w:r>
        <w:t>mail</w:t>
      </w:r>
      <w:proofErr w:type="spellEnd"/>
      <w:r>
        <w:t xml:space="preserve"> заявителя.</w:t>
      </w:r>
      <w:r w:rsidR="00DA346F">
        <w:t xml:space="preserve"> </w:t>
      </w:r>
      <w:r>
        <w:t>Имеется возможность отслеживания движения направленных на государственную регистрацию документов.</w:t>
      </w:r>
    </w:p>
    <w:p w14:paraId="6FC4F160" w14:textId="77777777" w:rsidR="00DA346F" w:rsidRDefault="00DA346F" w:rsidP="00A73F77">
      <w:pPr>
        <w:spacing w:after="0" w:line="240" w:lineRule="auto"/>
        <w:ind w:firstLine="709"/>
        <w:jc w:val="both"/>
      </w:pPr>
    </w:p>
    <w:p w14:paraId="767A781A" w14:textId="77777777" w:rsidR="00DA346F" w:rsidRDefault="00DA346F" w:rsidP="00A73F77">
      <w:pPr>
        <w:spacing w:after="0" w:line="240" w:lineRule="auto"/>
        <w:ind w:firstLine="709"/>
        <w:jc w:val="both"/>
      </w:pPr>
    </w:p>
    <w:sectPr w:rsidR="00DA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A4"/>
    <w:rsid w:val="0021723F"/>
    <w:rsid w:val="004B37B0"/>
    <w:rsid w:val="00A01961"/>
    <w:rsid w:val="00A729E0"/>
    <w:rsid w:val="00A73F77"/>
    <w:rsid w:val="00AD07A4"/>
    <w:rsid w:val="00DA346F"/>
    <w:rsid w:val="00E7732D"/>
    <w:rsid w:val="00F27F55"/>
    <w:rsid w:val="00F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8CA2"/>
  <w15:chartTrackingRefBased/>
  <w15:docId w15:val="{2E67B3D0-1270-4D3E-90AE-401066E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Чемезова</dc:creator>
  <cp:keywords/>
  <dc:description/>
  <cp:lastModifiedBy>Оксана Чемезова</cp:lastModifiedBy>
  <cp:revision>1</cp:revision>
  <dcterms:created xsi:type="dcterms:W3CDTF">2024-10-26T10:53:00Z</dcterms:created>
  <dcterms:modified xsi:type="dcterms:W3CDTF">2024-10-26T11:54:00Z</dcterms:modified>
</cp:coreProperties>
</file>